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E3F" w:rsidRPr="00D80E3F" w:rsidRDefault="00D80E3F" w:rsidP="00D80E3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80E3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12.6-7POŁ-B2.1A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6C5C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C" w:rsidRPr="00845406" w:rsidRDefault="003E6C5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5C" w:rsidRDefault="003E6C5C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ANATOMIA</w:t>
            </w:r>
          </w:p>
          <w:p w:rsidR="00D80E3F" w:rsidRPr="00451E1F" w:rsidRDefault="00D80E3F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CE023A">
            <w:pPr>
              <w:rPr>
                <w:sz w:val="20"/>
                <w:szCs w:val="20"/>
              </w:rPr>
            </w:pPr>
            <w:r w:rsidRPr="009C3267">
              <w:rPr>
                <w:sz w:val="20"/>
                <w:szCs w:val="20"/>
              </w:rPr>
              <w:t xml:space="preserve">dr hab. prof. UJK </w:t>
            </w:r>
            <w:r>
              <w:rPr>
                <w:sz w:val="20"/>
                <w:szCs w:val="20"/>
              </w:rPr>
              <w:t>Maciej Kielar</w:t>
            </w:r>
          </w:p>
        </w:tc>
      </w:tr>
      <w:tr w:rsidR="003E6C5C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3E6C5C">
            <w:pPr>
              <w:rPr>
                <w:sz w:val="20"/>
                <w:szCs w:val="20"/>
              </w:rPr>
            </w:pPr>
            <w:r w:rsidRPr="009C3267">
              <w:rPr>
                <w:sz w:val="20"/>
                <w:szCs w:val="20"/>
              </w:rPr>
              <w:t xml:space="preserve">dr hab. prof. UJK </w:t>
            </w:r>
            <w:r>
              <w:rPr>
                <w:sz w:val="20"/>
                <w:szCs w:val="20"/>
              </w:rPr>
              <w:t>Maciej Kielar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  <w:p w:rsidR="003E6C5C" w:rsidRPr="00451E1F" w:rsidRDefault="003E6C5C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Telekonferencje, mailing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Wiedza z zakresu anatomii wg wymagań poziomu szkoły średniej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>
              <w:rPr>
                <w:sz w:val="20"/>
                <w:szCs w:val="20"/>
              </w:rPr>
              <w:t>20</w:t>
            </w:r>
            <w:r w:rsidRPr="00451E1F">
              <w:rPr>
                <w:sz w:val="20"/>
                <w:szCs w:val="20"/>
              </w:rPr>
              <w:t xml:space="preserve">, ćwiczenia- 45,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W- Egzamin, C-</w:t>
            </w:r>
            <w:proofErr w:type="spellStart"/>
            <w:r w:rsidRPr="00451E1F">
              <w:rPr>
                <w:sz w:val="20"/>
                <w:szCs w:val="20"/>
              </w:rPr>
              <w:t>zal</w:t>
            </w:r>
            <w:proofErr w:type="spellEnd"/>
            <w:r w:rsidRPr="00451E1F">
              <w:rPr>
                <w:sz w:val="20"/>
                <w:szCs w:val="20"/>
              </w:rPr>
              <w:t xml:space="preserve">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Instruktaż, opis,  wykład informacyjny, praca ze źródłem drukowanym, wykład konwersatoryjny</w:t>
            </w:r>
          </w:p>
        </w:tc>
      </w:tr>
      <w:tr w:rsidR="00DA6368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Gołąb B.K.: Podstawy anatomii człowieka. Wydawnictwo Lekarskie PZWL, Warszawa 2000.</w:t>
            </w:r>
            <w:r w:rsidRPr="00451E1F">
              <w:rPr>
                <w:sz w:val="20"/>
                <w:szCs w:val="20"/>
              </w:rPr>
              <w:br/>
              <w:t>Krechowiecki A., Czerwiński F.: Zarys anatomii człowieka. PZWL, Warszawa 1987.</w:t>
            </w:r>
            <w:r w:rsidRPr="00451E1F">
              <w:rPr>
                <w:sz w:val="20"/>
                <w:szCs w:val="20"/>
              </w:rPr>
              <w:br/>
              <w:t>Sokołowska-</w:t>
            </w:r>
            <w:proofErr w:type="spellStart"/>
            <w:r w:rsidRPr="00451E1F">
              <w:rPr>
                <w:sz w:val="20"/>
                <w:szCs w:val="20"/>
              </w:rPr>
              <w:t>Pituchowa</w:t>
            </w:r>
            <w:proofErr w:type="spellEnd"/>
            <w:r w:rsidRPr="00451E1F">
              <w:rPr>
                <w:sz w:val="20"/>
                <w:szCs w:val="20"/>
              </w:rPr>
              <w:t xml:space="preserve"> J.(red.): Anatomia człowieka. PZWL, Warszawa 1992.</w:t>
            </w:r>
          </w:p>
        </w:tc>
      </w:tr>
      <w:tr w:rsidR="00DA6368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8" w:rsidRPr="00BA1DD8" w:rsidRDefault="00DA63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Atlasy anatomiczne ( np. </w:t>
            </w:r>
            <w:proofErr w:type="spellStart"/>
            <w:r w:rsidRPr="00451E1F">
              <w:rPr>
                <w:sz w:val="20"/>
                <w:szCs w:val="20"/>
              </w:rPr>
              <w:t>Sienielnikov</w:t>
            </w:r>
            <w:proofErr w:type="spellEnd"/>
            <w:r w:rsidRPr="00451E1F">
              <w:rPr>
                <w:sz w:val="20"/>
                <w:szCs w:val="20"/>
              </w:rPr>
              <w:t xml:space="preserve">),  S. Bochenek. Anatomia dla studentów medycyny 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DA6368" w:rsidRPr="00451E1F" w:rsidRDefault="00DA6368" w:rsidP="00DA6368">
            <w:pPr>
              <w:ind w:left="356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C1-uzyskanie wiedzy anatomicznej w zakresie objętym nauczaniem</w:t>
            </w:r>
          </w:p>
          <w:p w:rsidR="00DA6368" w:rsidRPr="00451E1F" w:rsidRDefault="00DA6368" w:rsidP="00DA6368">
            <w:pPr>
              <w:ind w:left="356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C2-poznanie znaczenia posiadanej wiedzy w przygotowaniu zawodowym</w:t>
            </w:r>
          </w:p>
          <w:p w:rsidR="00665033" w:rsidRPr="00C85401" w:rsidRDefault="00DA6368" w:rsidP="00DA6368">
            <w:pPr>
              <w:ind w:left="356"/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C3-praktyczne wykorzystanie wiedzy anatomicznej w codziennej praktyce</w:t>
            </w:r>
            <w:r w:rsidR="00665033" w:rsidRPr="00C85401"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  <w:t>.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DA6368" w:rsidRPr="00DA6368" w:rsidRDefault="00DA6368" w:rsidP="00DA636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  <w:t>Kształcenie w zakresie anatomii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Treści kształcenia: </w:t>
            </w: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Okolice ciała, ściany tułowia i jamy ciała. 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Szkielet człowieka. Rodzaje kości i ich połączenia. Układ mięśniowy. 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Układ krążenia. Serce. Krążenie duże i małe. Układ żylny i tętniczy, układ chłonny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Drogi oddechowe. Płuca, opłucna. 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Układ pokarmowy: gruczoły jamy brzusznej. Krążenie wrotne. Otrzewna. Przestrzeń zaotrzewnowa.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Układ </w:t>
            </w:r>
            <w:proofErr w:type="spellStart"/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moczo</w:t>
            </w:r>
            <w:proofErr w:type="spellEnd"/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-płciowy - nerki, moczowody, pęcherz moczowy. Narządy płciowe męskie i żeńskie.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Anatomia układu nerwowego - ośrodkowego, obwodowego i autonomicznego. </w:t>
            </w: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786F29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 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786F29" w:rsidP="00786F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Definiuje pojęcia z zakresu anatomii prawidłowej zgodnie z zakresem nauczania</w:t>
            </w:r>
          </w:p>
          <w:p w:rsidR="00786F29" w:rsidRPr="00786F29" w:rsidRDefault="00786F29" w:rsidP="00786F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  <w:p w:rsidR="00786F29" w:rsidRPr="00786F29" w:rsidRDefault="00786F29" w:rsidP="00786F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Zna morfologię i topografię anatomiczną ciała ludzkiego w zakresie układów, okolic, elementów anatomicznych</w:t>
            </w:r>
          </w:p>
          <w:p w:rsidR="00786F29" w:rsidRPr="00786F29" w:rsidRDefault="00786F29" w:rsidP="00786F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786F29" w:rsidRPr="00786F29" w:rsidRDefault="00786F29" w:rsidP="00786F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Objaśnia funkcjonowanie elementów anatomicznych</w:t>
            </w:r>
          </w:p>
          <w:p w:rsidR="00786F29" w:rsidRPr="00786F29" w:rsidRDefault="00786F29" w:rsidP="00786F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POŁ1P_W1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786F29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Opisuje budowę miednicy kostnej kobiety, mięśnie dna miednicy oraz budowę kanału rodnego.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POŁ1P_W2</w:t>
            </w:r>
          </w:p>
        </w:tc>
      </w:tr>
      <w:tr w:rsidR="00786F29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W05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Opisuje budowę łożyska.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POŁ1P_W11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86F29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Posługuje się w praktyce mianownictwem anatomicznym oraz wykorzystuje znajomość topografii narządów ciała ludzkiego;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POŁ1P_U1</w:t>
            </w:r>
          </w:p>
        </w:tc>
      </w:tr>
      <w:tr w:rsidR="00786F29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Wykazuje różnice w  budowie człowieka dorosłego </w:t>
            </w:r>
            <w:r w:rsidRPr="00451E1F">
              <w:rPr>
                <w:sz w:val="20"/>
                <w:szCs w:val="20"/>
              </w:rPr>
              <w:br/>
              <w:t>noworodka oraz niemowlęcia.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POŁ1P_U2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786F29" w:rsidP="008454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systematycznie wzbogaca wiedzę zawodową i kształtuje umiejętności, dążąc do 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POŁ1P_K2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ustny/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42D43" w:rsidRDefault="00742D43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lastRenderedPageBreak/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  <w:tr w:rsidR="00D80E3F" w:rsidRPr="00845406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80E3F" w:rsidRPr="008115D0" w:rsidRDefault="00D80E3F" w:rsidP="00CE023A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</w:pPr>
                  <w:r w:rsidRPr="008115D0"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ćwiczenia (C)*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D80E3F" w:rsidRPr="003727C8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D80E3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Default="005C5513" w:rsidP="008D4E7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8D4E72" w:rsidRPr="009C3267">
        <w:rPr>
          <w:sz w:val="20"/>
          <w:szCs w:val="20"/>
        </w:rPr>
        <w:t xml:space="preserve">dr hab. prof. UJK </w:t>
      </w:r>
      <w:r w:rsidR="008D4E72">
        <w:rPr>
          <w:sz w:val="20"/>
          <w:szCs w:val="20"/>
        </w:rPr>
        <w:t>Maciej Kielar</w:t>
      </w:r>
      <w:bookmarkStart w:id="0" w:name="_GoBack"/>
      <w:bookmarkEnd w:id="0"/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8" w:rsidRDefault="00B00ED8">
      <w:r>
        <w:separator/>
      </w:r>
    </w:p>
  </w:endnote>
  <w:endnote w:type="continuationSeparator" w:id="0">
    <w:p w:rsidR="00B00ED8" w:rsidRDefault="00B0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8" w:rsidRDefault="00B00ED8"/>
  </w:footnote>
  <w:footnote w:type="continuationSeparator" w:id="0">
    <w:p w:rsidR="00B00ED8" w:rsidRDefault="00B00E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8"/>
  </w:num>
  <w:num w:numId="4">
    <w:abstractNumId w:val="36"/>
  </w:num>
  <w:num w:numId="5">
    <w:abstractNumId w:val="22"/>
  </w:num>
  <w:num w:numId="6">
    <w:abstractNumId w:val="13"/>
  </w:num>
  <w:num w:numId="7">
    <w:abstractNumId w:val="33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5"/>
  </w:num>
  <w:num w:numId="28">
    <w:abstractNumId w:val="43"/>
  </w:num>
  <w:num w:numId="29">
    <w:abstractNumId w:val="10"/>
  </w:num>
  <w:num w:numId="30">
    <w:abstractNumId w:val="39"/>
  </w:num>
  <w:num w:numId="31">
    <w:abstractNumId w:val="16"/>
  </w:num>
  <w:num w:numId="32">
    <w:abstractNumId w:val="42"/>
  </w:num>
  <w:num w:numId="33">
    <w:abstractNumId w:val="17"/>
  </w:num>
  <w:num w:numId="34">
    <w:abstractNumId w:val="23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B0B4A"/>
    <w:rsid w:val="003C59AC"/>
    <w:rsid w:val="003E6C5C"/>
    <w:rsid w:val="003E774E"/>
    <w:rsid w:val="00413AA8"/>
    <w:rsid w:val="0041771F"/>
    <w:rsid w:val="00420A29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4E72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0ED8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FB27-6D03-4DBE-BC3D-C211A935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2016-12-21T07:36:00Z</cp:lastPrinted>
  <dcterms:created xsi:type="dcterms:W3CDTF">2019-05-22T13:17:00Z</dcterms:created>
  <dcterms:modified xsi:type="dcterms:W3CDTF">2019-05-23T15:32:00Z</dcterms:modified>
</cp:coreProperties>
</file>